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097</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苏建确</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2536</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left"/>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1862</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79CFA7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ascii="sans-serif" w:hAnsi="sans-serif" w:eastAsia="sans-serif" w:cs="sans-serif"/>
          <w:i w:val="0"/>
          <w:iCs w:val="0"/>
          <w:caps w:val="0"/>
          <w:spacing w:val="0"/>
          <w:sz w:val="17"/>
          <w:szCs w:val="17"/>
          <w:shd w:val="clear" w:fill="FFFFFF"/>
        </w:rPr>
        <w:t>一、违法事实。</w:t>
      </w:r>
      <w:r>
        <w:rPr>
          <w:rFonts w:hint="default" w:ascii="sans-serif" w:hAnsi="sans-serif" w:eastAsia="sans-serif" w:cs="sans-serif"/>
          <w:i w:val="0"/>
          <w:iCs w:val="0"/>
          <w:caps w:val="0"/>
          <w:spacing w:val="0"/>
          <w:sz w:val="17"/>
          <w:szCs w:val="17"/>
          <w:shd w:val="clear" w:fill="FFFFFF"/>
        </w:rPr>
        <w:t xml:space="preserve"> 2025年 05月 16日 12时 31分，苏建确驾驶兴业县石南镇陈国栋运输服务部所属桂 K31209货运车辆途经玉林市玉州区城北不停车检测点时被检测到违法超限运输。经查实，该车为 4轴 12轮，经检测，该车型车货总重 41.64吨，根据《超限运输车辆行驶公路管理规定》，该车型车货总重限值 31吨，超出限值 10.64吨，超限率为 34.32%。该车运输的是混凝土,运输起点是兴业,目的地是玉林，本次运输未办理《超限运输车辆通行证》。当事人的行为构成违法超限运输行驶公路。当事人在短信、电话等通知规定期限内主动接受调查处理。</w:t>
      </w:r>
    </w:p>
    <w:p w14:paraId="4A1887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二、证据。上述违法事实有询问笔录、陈述申辩意见表、证据真实性证明承诺书、当事人身份证复制件、道路运输证复制件、玉林市交通运输局关于公布公路货车不停车超限检测点的通告、不停车检测点检定证书、行驶证复制件、称重检测单、从业资格证复制件、不停车检测点检定证书、不停车检测点称重电子数据单证明。</w:t>
      </w:r>
    </w:p>
    <w:p w14:paraId="2F4409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三、陈述申辩及听证情况。本机关已依法告知当事人具有陈述、申辩的权利，当事人自愿放弃陈述、申辩。</w:t>
      </w:r>
    </w:p>
    <w:p w14:paraId="2C62F94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四、法律依据。你（单位）的行为违反了《中华人民共和国公路法》第五十条第一款的规定。</w:t>
      </w:r>
    </w:p>
    <w:p w14:paraId="02930C5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佰元整（¥300）的处罚决定。</w:t>
      </w:r>
    </w:p>
    <w:p w14:paraId="0FE6B2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050832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hint="default" w:ascii="sans-serif" w:hAnsi="sans-serif" w:eastAsia="sans-serif" w:cs="sans-serif"/>
          <w:i w:val="0"/>
          <w:iCs w:val="0"/>
          <w:caps w:val="0"/>
          <w:spacing w:val="0"/>
          <w:sz w:val="17"/>
          <w:szCs w:val="17"/>
          <w:shd w:val="clear" w:fill="FFFFFF"/>
        </w:rPr>
      </w:pPr>
      <w:r>
        <w:rPr>
          <w:rFonts w:hint="default" w:ascii="sans-serif" w:hAnsi="sans-serif" w:eastAsia="sans-serif" w:cs="sans-serif"/>
          <w:i w:val="0"/>
          <w:iCs w:val="0"/>
          <w:caps w:val="0"/>
          <w:spacing w:val="0"/>
          <w:sz w:val="17"/>
          <w:szCs w:val="17"/>
          <w:shd w:val="clear" w:fill="FFFFFF"/>
        </w:rPr>
        <w:t>玉林市交通运输局</w:t>
      </w: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r>
        <w:rPr>
          <w:rFonts w:hint="default" w:ascii="sans-serif" w:hAnsi="sans-serif" w:eastAsia="sans-serif" w:cs="sans-serif"/>
          <w:i w:val="0"/>
          <w:iCs w:val="0"/>
          <w:caps w:val="0"/>
          <w:spacing w:val="0"/>
          <w:sz w:val="17"/>
          <w:szCs w:val="17"/>
          <w:shd w:val="clear" w:fill="FFFFFF"/>
        </w:rPr>
        <w:t xml:space="preserve"> 2026年 01月 26日</w:t>
      </w: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01426F"/>
    <w:rsid w:val="1D577918"/>
    <w:rsid w:val="21BA6164"/>
    <w:rsid w:val="299A22A0"/>
    <w:rsid w:val="2DAE4BCF"/>
    <w:rsid w:val="3D3C6796"/>
    <w:rsid w:val="48895AD0"/>
    <w:rsid w:val="4A512537"/>
    <w:rsid w:val="4BBA4B50"/>
    <w:rsid w:val="4D5D0666"/>
    <w:rsid w:val="51136310"/>
    <w:rsid w:val="5F8742F4"/>
    <w:rsid w:val="623C31ED"/>
    <w:rsid w:val="63D50919"/>
    <w:rsid w:val="65F13BD8"/>
    <w:rsid w:val="6A6006D6"/>
    <w:rsid w:val="7136464F"/>
    <w:rsid w:val="72734A09"/>
    <w:rsid w:val="72D820A1"/>
    <w:rsid w:val="751F38D5"/>
    <w:rsid w:val="79A5682B"/>
    <w:rsid w:val="7A7D04A9"/>
    <w:rsid w:val="7CB43C54"/>
    <w:rsid w:val="7E1A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1034</Words>
  <Characters>1121</Characters>
  <Lines>9</Lines>
  <Paragraphs>2</Paragraphs>
  <TotalTime>65</TotalTime>
  <ScaleCrop>false</ScaleCrop>
  <LinksUpToDate>false</LinksUpToDate>
  <CharactersWithSpaces>1161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2026-01-27T00:40:33Z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